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224004">
        <w:tc>
          <w:tcPr>
            <w:tcW w:w="5000" w:type="pct"/>
            <w:vAlign w:val="center"/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5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24004">
        <w:tc>
          <w:tcPr>
            <w:tcW w:w="5000" w:type="pct"/>
            <w:vAlign w:val="center"/>
            <w:hideMark/>
          </w:tcPr>
          <w:p w:rsidR="00224004" w:rsidRDefault="00EF7AD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 изыскательские</w:t>
            </w:r>
            <w:r w:rsidR="003A13C8">
              <w:rPr>
                <w:rFonts w:eastAsia="Times New Roman"/>
                <w:b/>
                <w:bCs/>
                <w:sz w:val="22"/>
                <w:szCs w:val="22"/>
              </w:rPr>
              <w:t xml:space="preserve"> работы </w:t>
            </w:r>
          </w:p>
        </w:tc>
      </w:tr>
      <w:tr w:rsidR="00224004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-21"/>
              <w:tblW w:w="3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80"/>
            </w:tblGrid>
            <w:tr w:rsidR="00EF7ADD" w:rsidTr="00EF7ADD">
              <w:tc>
                <w:tcPr>
                  <w:tcW w:w="0" w:type="auto"/>
                  <w:vAlign w:val="center"/>
                  <w:hideMark/>
                </w:tcPr>
                <w:p w:rsidR="00EF7ADD" w:rsidRDefault="00EF7ADD" w:rsidP="00EF7ADD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Реконструкция ВЛ-110 кВ "Сиваки-Октябрьская". Гидрометеорологические изыскания</w:t>
                  </w:r>
                </w:p>
              </w:tc>
            </w:tr>
            <w:tr w:rsidR="00EF7ADD" w:rsidTr="00EF7ADD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EF7ADD" w:rsidRDefault="00EF7ADD" w:rsidP="00EF7ADD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EF7ADD" w:rsidTr="00EF7ADD">
              <w:tc>
                <w:tcPr>
                  <w:tcW w:w="0" w:type="auto"/>
                  <w:vAlign w:val="center"/>
                  <w:hideMark/>
                </w:tcPr>
                <w:p w:rsidR="00EF7ADD" w:rsidRDefault="00EF7ADD" w:rsidP="00EF7ADD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224004" w:rsidRDefault="00224004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224004" w:rsidRDefault="00224004">
      <w:pPr>
        <w:rPr>
          <w:rFonts w:eastAsia="Times New Roman"/>
          <w:vanish/>
        </w:rPr>
      </w:pPr>
    </w:p>
    <w:p w:rsidR="00224004" w:rsidRDefault="00224004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"/>
        <w:gridCol w:w="3229"/>
        <w:gridCol w:w="3994"/>
        <w:gridCol w:w="1835"/>
        <w:gridCol w:w="1085"/>
      </w:tblGrid>
      <w:tr w:rsidR="00224004" w:rsidTr="00EF7ADD"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1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Расчет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divId w:val="773091601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Полевые работы</w:t>
            </w: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Рекогносцировочное обследование бассейна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реки.Категория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сложности II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СБЦи5.3_0-8-43-2-2-1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8, Таблица 43. Цены на рекогносцировочное обследование бассейна реки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км маршрута)</w:t>
            </w: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1 095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Наблюдения на водомерном посту, гидрометрическом лотке,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водосливе.Число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наблюдений в сутки 2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СБЦи5.3_0-10-47-1-2-1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10, Таблица 47. Цены на наблюдения на водомерном посту, гидрометрическом лотке, водосливе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месяц наблюдений)</w:t>
            </w: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13 578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Измерение расхода воды детальным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методом.Ширина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реки, м: св. 300 до 600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СБЦи5.3_0-10-48-1-4-1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10, Таблица 48. Цены на наблюдения за характеристиками гидрологического режима рек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A=283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расход)</w:t>
            </w: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283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15 494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30 167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Организация и ликвидация работ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1.06 от п.1.4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31 977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внешнему транспорту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1.308 от п.1.5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41 826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внутреннему транспорту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1.075 от п.1.6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44 963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44 963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Рекогносцировочное обследование бассейна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реки.Категория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сложности II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СБЦи5.3_0-8-43-2-2-2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8, Таблица 43. Цены на рекогносцировочное обследование бассейна реки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км маршрута)</w:t>
            </w: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383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Наблюдения на водомерном посту, гидрометрическом лотке,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водосливе.Число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наблюдений в сутки 2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СБЦи5.3_0-10-47-1-2-2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10, Таблица 47. Цены на наблюдения на водомерном посту, гидрометрическом лотке, водосливе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месяц наблюдений)</w:t>
            </w: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1 916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Измерение расхода воды детальным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методом.Ширина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реки, м: св. 300 до 600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СБЦи5.3_0-10-48-1-4-2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10, Таблица 48. Цены на наблюдения за характеристиками гидрологического режима рек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A=62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расход)</w:t>
            </w: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3 395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таблицы гидрологической изученности бассейна реки при числе пунктов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наблюдений:до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50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СБЦи5.3_0-11-51-1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11, Таблица 51. Цены на обобщение материалов гидрометеорологической изученности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A=105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таблица)</w:t>
            </w: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105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5 749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схемы гидрометеорологической изученности бассейна реки при числе пунктов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наблюдений:до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50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СБЦи5.3_0-11-51-3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11, Таблица 51. Цены на обобщение материалов гидрометеорологической изученности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A=61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схема)</w:t>
            </w: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3 340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Систематизация собранных материалов и данных метеорологических наблюдений. Подбор станций или постов с оценкой качества материалов наблюдений и степени их репрезентативности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СБЦи5.3_0-12-67-1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= 1 (1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годостанция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4 928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климатической характеристики района изысканий при числе метеорологических станций: 1. Число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годостанций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: до 50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СБЦи5.3_0-12-69-1-1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69. Цены на составление климатической характеристики района изысканий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записка)</w:t>
            </w: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54.75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11 005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инд.4кв.2021г.к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54.75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91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87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75 679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Районный и дальневосточный коэффициент (ОУ п.8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д,е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1.3 от п.9</w:t>
            </w: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98 383</w:t>
            </w:r>
          </w:p>
        </w:tc>
      </w:tr>
      <w:tr w:rsidR="00224004" w:rsidTr="00EF7AD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98 383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224004" w:rsidRDefault="00224004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224004">
        <w:tc>
          <w:tcPr>
            <w:tcW w:w="1600" w:type="pct"/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2750" w:type="pct"/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98 383 (Девяносто восемь тысяч триста восемьдесят три рубля, 00 копеек)</w:t>
            </w:r>
          </w:p>
        </w:tc>
      </w:tr>
    </w:tbl>
    <w:p w:rsidR="00224004" w:rsidRDefault="00224004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224004">
        <w:trPr>
          <w:trHeight w:val="300"/>
        </w:trPr>
        <w:tc>
          <w:tcPr>
            <w:tcW w:w="0" w:type="auto"/>
            <w:vAlign w:val="center"/>
            <w:hideMark/>
          </w:tcPr>
          <w:p w:rsidR="00224004" w:rsidRDefault="00224004">
            <w:pPr>
              <w:rPr>
                <w:rFonts w:eastAsia="Times New Roman"/>
              </w:rPr>
            </w:pPr>
          </w:p>
        </w:tc>
      </w:tr>
      <w:tr w:rsidR="00224004">
        <w:trPr>
          <w:trHeight w:val="300"/>
        </w:trPr>
        <w:tc>
          <w:tcPr>
            <w:tcW w:w="0" w:type="auto"/>
            <w:vAlign w:val="center"/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>
        <w:tc>
          <w:tcPr>
            <w:tcW w:w="0" w:type="auto"/>
            <w:vAlign w:val="center"/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224004">
        <w:trPr>
          <w:trHeight w:val="300"/>
        </w:trPr>
        <w:tc>
          <w:tcPr>
            <w:tcW w:w="0" w:type="auto"/>
            <w:vAlign w:val="center"/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224004" w:rsidRDefault="00224004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224004">
        <w:tc>
          <w:tcPr>
            <w:tcW w:w="0" w:type="auto"/>
            <w:vAlign w:val="center"/>
            <w:hideMark/>
          </w:tcPr>
          <w:p w:rsidR="00224004" w:rsidRDefault="00224004">
            <w:pPr>
              <w:rPr>
                <w:rFonts w:eastAsia="Times New Roman"/>
              </w:rPr>
            </w:pPr>
          </w:p>
        </w:tc>
      </w:tr>
    </w:tbl>
    <w:p w:rsidR="00224004" w:rsidRDefault="00224004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224004">
        <w:trPr>
          <w:trHeight w:val="300"/>
        </w:trPr>
        <w:tc>
          <w:tcPr>
            <w:tcW w:w="0" w:type="auto"/>
            <w:vAlign w:val="center"/>
            <w:hideMark/>
          </w:tcPr>
          <w:p w:rsidR="00224004" w:rsidRDefault="00224004">
            <w:pPr>
              <w:rPr>
                <w:rFonts w:eastAsia="Times New Roman"/>
              </w:rPr>
            </w:pPr>
          </w:p>
        </w:tc>
      </w:tr>
      <w:tr w:rsidR="00224004">
        <w:trPr>
          <w:trHeight w:val="300"/>
        </w:trPr>
        <w:tc>
          <w:tcPr>
            <w:tcW w:w="0" w:type="auto"/>
            <w:vAlign w:val="center"/>
            <w:hideMark/>
          </w:tcPr>
          <w:p w:rsidR="00224004" w:rsidRDefault="0022400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224004">
        <w:tc>
          <w:tcPr>
            <w:tcW w:w="0" w:type="auto"/>
            <w:vAlign w:val="center"/>
            <w:hideMark/>
          </w:tcPr>
          <w:p w:rsidR="00224004" w:rsidRDefault="003A13C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Проверил:</w:t>
            </w:r>
          </w:p>
        </w:tc>
      </w:tr>
      <w:tr w:rsidR="00224004">
        <w:trPr>
          <w:trHeight w:val="300"/>
        </w:trPr>
        <w:tc>
          <w:tcPr>
            <w:tcW w:w="0" w:type="auto"/>
            <w:vAlign w:val="center"/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24004">
        <w:tc>
          <w:tcPr>
            <w:tcW w:w="0" w:type="auto"/>
            <w:vAlign w:val="center"/>
            <w:hideMark/>
          </w:tcPr>
          <w:p w:rsidR="00224004" w:rsidRDefault="00224004">
            <w:pPr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224004" w:rsidRDefault="00224004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224004">
        <w:tc>
          <w:tcPr>
            <w:tcW w:w="0" w:type="auto"/>
            <w:vAlign w:val="center"/>
            <w:hideMark/>
          </w:tcPr>
          <w:p w:rsidR="00224004" w:rsidRDefault="00224004">
            <w:pPr>
              <w:rPr>
                <w:rFonts w:eastAsia="Times New Roman"/>
              </w:rPr>
            </w:pPr>
          </w:p>
        </w:tc>
      </w:tr>
    </w:tbl>
    <w:p w:rsidR="003A13C8" w:rsidRDefault="003A13C8">
      <w:pPr>
        <w:rPr>
          <w:rFonts w:eastAsia="Times New Roman"/>
        </w:rPr>
      </w:pPr>
    </w:p>
    <w:sectPr w:rsidR="003A13C8" w:rsidSect="00EF7A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ADD"/>
    <w:rsid w:val="00224004"/>
    <w:rsid w:val="003A13C8"/>
    <w:rsid w:val="00B57322"/>
    <w:rsid w:val="00E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3D5117"/>
  <w15:chartTrackingRefBased/>
  <w15:docId w15:val="{8EBA4542-F647-47EE-8DA1-46C5ECC48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0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1054</Words>
  <Characters>6864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Головко Алексей Алексеевич</dc:creator>
  <cp:keywords/>
  <dc:description/>
  <cp:lastModifiedBy>Захарищева Галина Леонидовна</cp:lastModifiedBy>
  <cp:revision>3</cp:revision>
  <dcterms:created xsi:type="dcterms:W3CDTF">2022-02-09T05:48:00Z</dcterms:created>
  <dcterms:modified xsi:type="dcterms:W3CDTF">2022-03-11T05:42:00Z</dcterms:modified>
</cp:coreProperties>
</file>